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Аннотации</w:t>
        <w:br/>
        <w:t xml:space="preserve">рабочих программ учебных предметов дополнпительной предпрофессиональной общеобразовательной программы </w:t>
        <w:br/>
        <w:t>«Народные инструменты»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  <w:lang w:val="ru-RU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Рабочие программы учебных предметов дополнительной предпрофессиональной общеобразовательной програмы «Народные инструменты» составлены с учетом федеральных государственных требований (далее — ФГТ)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«Народные инструменты» и сроку обучения по этой программе (Приказ Министерства культуры РФ от 12.03.2012 №162).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  <w:lang w:val="ru-RU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Все рабочие программы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содержат необходимые для организации занятий параметры: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</w:rPr>
        <w:t xml:space="preserve">сведения о затратах учебного времени, предусмотренного на освоение учебного предмета;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</w:rPr>
        <w:t xml:space="preserve">распределение учебного материала по годам обучения;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</w:rPr>
        <w:t xml:space="preserve">описание дидактических единиц учебного предмета;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</w:rPr>
        <w:t xml:space="preserve">требования к уровню подготовки обучающихся;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</w:rPr>
        <w:t xml:space="preserve">формы и методы контроля, система оценок;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методическое обеспечение учебного процесса.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i w:val="false"/>
          <w:i w:val="false"/>
          <w:iCs w:val="false"/>
          <w:u w:val="none"/>
        </w:rPr>
      </w:pPr>
      <w:r>
        <w:rPr>
          <w:i w:val="false"/>
          <w:iCs w:val="false"/>
          <w:u w:val="none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ПО.01.УП.01 «Специальность (аккордеон)»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ПО.01.УП.01 «Специальность (аккордеон)»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«Народные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Geeza Pro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Учебный предмет «Специальность (аккордеон)» направлен на приобретение детьми знаний, умений и навыков игры на аккордеоне, получение ими художественного образования, а также на эстетическое воспитание и духовно-нравственное развитие ученика.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Владение исполнительскими умениями и навыками позволяет учащимся соприкоснуться с лучшими образцами мировой музыкальной культуры различных эпох, стилей и жанров.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</w:rPr>
        <w:t>Срок реализации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учебного предмета </w:t>
      </w:r>
      <w:r>
        <w:rPr>
          <w:rFonts w:cs="Times New Roman" w:ascii="Times New Roman" w:hAnsi="Times New Roman"/>
          <w:b/>
          <w:bCs/>
          <w:iCs/>
          <w:sz w:val="24"/>
          <w:szCs w:val="24"/>
        </w:rPr>
        <w:t>«Специальность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(аккордеон)»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/>
        </w:rPr>
        <w:t>:</w:t>
      </w:r>
      <w:r>
        <w:rPr>
          <w:rFonts w:cs="Times New Roman" w:ascii="Times New Roman" w:hAnsi="Times New Roman"/>
          <w:sz w:val="24"/>
          <w:szCs w:val="24"/>
        </w:rPr>
        <w:t xml:space="preserve"> 8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лет или 5 лет. Срок обучения может быть увеличен на 1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280"/>
        <w:gridCol w:w="1933"/>
        <w:gridCol w:w="2425"/>
      </w:tblGrid>
      <w:tr>
        <w:trPr/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858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1316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559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495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Форма проведения учебных аудиторных занятий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: индивидуальная.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Цель учебного предмета: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развитие музыкально-творческих способностей учащегося на основе приобретенных им знаний, умений и навыков, позволяющих воспринимать, осваивать и исполнять на аккордеоне произведения различных жанров и форм в соответствии с федеральными государственными требованиями; выявление наиболее одаренных детей и их дальнейшая подготовка к продолжению обучения в профессиональных образовательных организациях, реализующих основные образовательные программы в области музыкального искусства.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ПО.01.УП.01 «Специальность (гитара)»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i w:val="false"/>
          <w:i w:val="false"/>
          <w:iCs w:val="false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ПО.01.УП.01 «Специальность (гитара)»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«Народные инструменты».</w:t>
      </w:r>
    </w:p>
    <w:p>
      <w:pPr>
        <w:pStyle w:val="Style21"/>
        <w:bidi w:val="0"/>
        <w:spacing w:lineRule="auto" w:line="240" w:before="0" w:after="0"/>
        <w:ind w:left="0" w:right="0" w:hanging="0"/>
        <w:contextualSpacing/>
        <w:jc w:val="both"/>
        <w:rPr>
          <w:i w:val="false"/>
          <w:i w:val="false"/>
          <w:iCs w:val="false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Учебный предмет «Специальность (гитара)» направлен на приобретение учащимися знаний, умений и навыков игры на гитаре, </w:t>
      </w:r>
      <w:r>
        <w:rPr>
          <w:rStyle w:val="FontStyle16"/>
          <w:rFonts w:eastAsia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умений и навыков сольного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исполнительства, а также на эстетическое воспитание и духовно-нравственное развитие ученика.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</w:rPr>
        <w:t>Срок реализации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учебного предмета </w:t>
      </w:r>
      <w:r>
        <w:rPr>
          <w:rFonts w:cs="Times New Roman" w:ascii="Times New Roman" w:hAnsi="Times New Roman"/>
          <w:b/>
          <w:bCs/>
          <w:iCs/>
          <w:sz w:val="24"/>
          <w:szCs w:val="24"/>
        </w:rPr>
        <w:t>«Специальность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(аккордеон)»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/>
        </w:rPr>
        <w:t>:</w:t>
      </w:r>
      <w:r>
        <w:rPr>
          <w:rFonts w:cs="Times New Roman" w:ascii="Times New Roman" w:hAnsi="Times New Roman"/>
          <w:sz w:val="24"/>
          <w:szCs w:val="24"/>
        </w:rPr>
        <w:t xml:space="preserve"> 8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лет или 5 лет. Срок обучения может быть увеличен на один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i w:val="false"/>
          <w:i w:val="false"/>
          <w:iCs w:val="false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265"/>
        <w:gridCol w:w="851"/>
        <w:gridCol w:w="1522"/>
      </w:tblGrid>
      <w:tr>
        <w:trPr/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</w:tr>
      <w:tr>
        <w:trPr/>
        <w:tc>
          <w:tcPr>
            <w:tcW w:w="7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858</w:t>
            </w:r>
          </w:p>
        </w:tc>
        <w:tc>
          <w:tcPr>
            <w:tcW w:w="1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1316</w:t>
            </w:r>
          </w:p>
        </w:tc>
      </w:tr>
      <w:tr>
        <w:trPr/>
        <w:tc>
          <w:tcPr>
            <w:tcW w:w="7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</w:t>
            </w:r>
          </w:p>
        </w:tc>
        <w:tc>
          <w:tcPr>
            <w:tcW w:w="1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559</w:t>
            </w:r>
          </w:p>
        </w:tc>
      </w:tr>
      <w:tr>
        <w:trPr/>
        <w:tc>
          <w:tcPr>
            <w:tcW w:w="7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495</w:t>
            </w:r>
          </w:p>
        </w:tc>
        <w:tc>
          <w:tcPr>
            <w:tcW w:w="1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Форма проведения учебных аудиторных занятий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: индивидуальная.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Цель учебного предмета: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развитие музыкально-творческих способностей учащегося на основе приобретенных им знаний, умений и навыков; </w:t>
      </w:r>
      <w:r>
        <w:rPr>
          <w:rFonts w:ascii="Times New Roman" w:hAnsi="Times New Roman"/>
        </w:rPr>
        <w:t>выявление творческих способностей учащихся и их развитие в области исполнительства на гитаре до уровня подготовки, достаточного для творческого самовыражения и самореализации; выявление наиболее одаренных детей и их дальнейшая подготовка к продолжению обучения в профессиональных образовательных организациях.</w:t>
      </w:r>
    </w:p>
    <w:p>
      <w:pPr>
        <w:pStyle w:val="Normal"/>
        <w:bidi w:val="0"/>
        <w:spacing w:lineRule="auto" w:line="240"/>
        <w:ind w:left="0" w:right="0" w:hanging="0"/>
        <w:jc w:val="both"/>
        <w:rPr>
          <w:i w:val="false"/>
          <w:i w:val="false"/>
          <w:iCs w:val="false"/>
          <w:u w:val="none"/>
        </w:rPr>
      </w:pPr>
      <w:r>
        <w:rPr>
          <w:i w:val="false"/>
          <w:iCs w:val="false"/>
          <w:u w:val="none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i w:val="false"/>
          <w:i w:val="false"/>
          <w:iCs w:val="false"/>
          <w:u w:val="none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ПО.01.УП.02 «Ансамбль»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i w:val="false"/>
          <w:i w:val="false"/>
          <w:iCs w:val="false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ПО.01.УП.02 «Ансамбль»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«Народные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i w:val="false"/>
          <w:i w:val="false"/>
          <w:iCs w:val="false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Учебный предмет направлен на приобретение обучающимися следующих знаний, умений и навыков: формирование комплекса умений и навыков в области коллективного творчества (ансамблевое исполнительство), позволяющего демонстрировать в ансамблевой игре единство исполнительских намерений и реализацию исполнительского замысла; знание ансамблевого репертуара различных отечественных и зарубежных композиторов, способствующее формированию способности к творческому исполнительству на разнообразной литературе; формирование навыков по решению музыкально-исполнительских задач ансамблевого исполнительства, обусловленных художественным содержанием, стилем музыкального произведения, жанром и особенностями его формы.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</w:rPr>
        <w:t>Срок реализации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учебного предмета «А</w:t>
      </w:r>
      <w:r>
        <w:rPr>
          <w:rFonts w:cs="Times New Roman" w:ascii="Times New Roman" w:hAnsi="Times New Roman"/>
          <w:b/>
          <w:bCs/>
          <w:iCs/>
          <w:sz w:val="24"/>
          <w:szCs w:val="24"/>
        </w:rPr>
        <w:t>нсамбль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»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/>
        </w:rPr>
        <w:t>:</w:t>
      </w:r>
      <w:r>
        <w:rPr>
          <w:rFonts w:cs="Times New Roman" w:ascii="Times New Roman" w:hAnsi="Times New Roman"/>
          <w:sz w:val="24"/>
          <w:szCs w:val="24"/>
        </w:rPr>
        <w:t xml:space="preserve"> при восьмилетнем сроке обучения 5 лет (4-8 классы); при пятилетнем сроке обучения –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4 года (2-5 классы). Срок обучения может быть увеличен на 1 год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i w:val="false"/>
          <w:i w:val="false"/>
          <w:iCs w:val="false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280"/>
        <w:gridCol w:w="1933"/>
        <w:gridCol w:w="2425"/>
      </w:tblGrid>
      <w:tr>
        <w:trPr/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Форма проведения учебных аудиторных занятий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: мелкогрупповая (от 2 до 10 человек)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Цель учебного предмета: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развитие музыкально-творческих способностей учащегося на основе приобретенных им знаний, умений и навыков в области ансамблевого исполнительства.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i w:val="false"/>
          <w:i w:val="false"/>
          <w:iCs w:val="false"/>
          <w:u w:val="none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В.01.УП.01 «Коллективное музицирование»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i w:val="false"/>
          <w:i w:val="false"/>
          <w:iCs w:val="false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В.01.УП.01 «Ансамбль» входит в вариативную предпрофессиональной общеобразовательной программы «Народные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i w:val="false"/>
          <w:i w:val="false"/>
          <w:iCs w:val="false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Учебный предмет направлен на приобретение обучающимися следующих знаний, умений и навыков: формирование комплекса умений и навыков в области коллективного творчества (ансамблевое исполнительство), позволяющего демонстрировать в ансамблевой игре единство исполнительских намерений и реализацию исполнительского замысла; знание ансамблевого репертуара различных отечественных и зарубежных композиторов, способствующее формированию способности к творческому исполнительству на разнообразной литературе; формирование навыков по решению музыкально-исполнительских задач ансамблевого исполнительства, обусловленных художественным содержанием, стилем музыкального произведения, жанром и особенностями его формы.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</w:rPr>
        <w:t>Срок реализации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учебного предмета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/>
        </w:rPr>
        <w:t>:</w:t>
      </w:r>
      <w:r>
        <w:rPr>
          <w:rFonts w:cs="Times New Roman" w:ascii="Times New Roman" w:hAnsi="Times New Roman"/>
          <w:sz w:val="24"/>
          <w:szCs w:val="24"/>
        </w:rPr>
        <w:t xml:space="preserve"> при восьмилетнем сроке обучения 5 лет (4-8 классы); при пятилетнем сроке обучения – 3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года (3-5 классы).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i w:val="false"/>
          <w:i w:val="false"/>
          <w:iCs w:val="false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280"/>
        <w:gridCol w:w="1933"/>
        <w:gridCol w:w="2425"/>
      </w:tblGrid>
      <w:tr>
        <w:trPr/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495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Форма проведения учебных аудиторных занятий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: мелкогрупповая (от 2 до 10 человек)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Цель учебного предмета: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развитие музыкально-творческих способностей учащегося на основе приобретенных им знаний, умений и навыков в области ансамблевого исполнительства.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ПО.01.УП.03 «Фортепиано»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i w:val="false"/>
          <w:i w:val="false"/>
          <w:iCs w:val="false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ПО.01.УП.02 «Фортепиано»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«Народные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i w:val="false"/>
          <w:i w:val="false"/>
          <w:iCs w:val="false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Учебный предмет направлен на приобретение обучающимися знаний, умений и навыков игры на фортепиано, получение ими художественного образования, а также на эстетическое воспитание и духовно-нравственное развитие ученика.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</w:rPr>
        <w:t>Срок реализации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учебного предмета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/>
        </w:rPr>
        <w:t>: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6 лет (3-8 классы) при 8-летнем сроке обучения, 4 года (2-5 классы) при 5-летнем сроке обучения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i w:val="false"/>
          <w:i w:val="false"/>
          <w:iCs w:val="false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280"/>
        <w:gridCol w:w="1933"/>
        <w:gridCol w:w="2425"/>
      </w:tblGrid>
      <w:tr>
        <w:trPr/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лет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года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412,5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495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>
        <w:trPr/>
        <w:tc>
          <w:tcPr>
            <w:tcW w:w="52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9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2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Форма проведения учебных аудиторных занятий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: индивидуальная.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Цель учебного предмета: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 </w:t>
      </w:r>
      <w:r>
        <w:rPr>
          <w:rFonts w:eastAsia="Times New Roman" w:cs="Times New Roman"/>
          <w:b w:val="false"/>
          <w:bCs w:val="false"/>
        </w:rPr>
        <w:t xml:space="preserve">сформировать у одаренных детей комплекс знаний, умений и навыков, позволяющих в дальнейшем осваивать основные профессиональные образовательные программы в области музыкального искусства.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1"/>
        <w:spacing w:lineRule="auto" w:line="240" w:before="0" w:after="0"/>
        <w:ind w:left="0" w:right="0" w:hanging="0"/>
        <w:contextualSpacing/>
        <w:jc w:val="center"/>
        <w:rPr/>
      </w:pPr>
      <w:r>
        <w:rPr>
          <w:rFonts w:eastAsia="Helvetica" w:ascii="Times New Roman" w:hAnsi="Times New Roman"/>
          <w:b/>
          <w:bCs/>
          <w:sz w:val="24"/>
          <w:szCs w:val="24"/>
          <w:lang w:val="ru-RU"/>
        </w:rPr>
        <w:t>ПО.01.УП.04 «Хоровой класс»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ПО.01.УП.04 «Хоровой класс»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«Народные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Учебный предмет «Хоровой класс» направлен на приобретение детьми знаний, умений и навыков в области хорового пения, на эстетическое воспитание и художественное образование, духовнонравственное развитие ученика, на овладение детьми духовными и культурными ценностями народов мира и Российской Федерации.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3 года (1-3 классы) при 8-летнем сроке обучения, 1  год (1-й класс) при 5-летнем сроке обучения.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17"/>
        <w:gridCol w:w="1818"/>
        <w:gridCol w:w="3003"/>
      </w:tblGrid>
      <w:tr>
        <w:trPr/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 летнее обуч.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 летнее обуч.</w:t>
            </w:r>
          </w:p>
        </w:tc>
      </w:tr>
      <w:tr>
        <w:trPr/>
        <w:tc>
          <w:tcPr>
            <w:tcW w:w="48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8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3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</w:tr>
      <w:tr>
        <w:trPr/>
        <w:tc>
          <w:tcPr>
            <w:tcW w:w="48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8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3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>
        <w:trPr/>
        <w:tc>
          <w:tcPr>
            <w:tcW w:w="48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8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16,5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Форма проведения учебных аудиторных занятий: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групповая (от 11 человек). 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Цель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u w:val="none"/>
        </w:rPr>
        <w:t xml:space="preserve">развитие музыкально-творческих способностей обучающихся на основе приобретённых ими знаний, умений и навыков в области хорового исполнительства.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Helvetica"/>
          <w:b w:val="false"/>
          <w:b w:val="false"/>
          <w:bCs w:val="false"/>
          <w:i w:val="false"/>
          <w:i w:val="false"/>
          <w:iCs w:val="false"/>
          <w:color w:val="00000A"/>
          <w:u w:val="none"/>
        </w:rPr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u w:val="none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b/>
          <w:b/>
          <w:bCs/>
          <w:lang w:val="ru-RU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u w:val="none"/>
          <w:lang w:val="ru-RU"/>
        </w:rPr>
        <w:t>В.01.УП.02 «Хоровой класс»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ПО.01.УП.04 «Хоровой класс» входит в вариативную часть дополнительной предпрофессиональной общеобразовательной программы «Народные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Учебный предмет «Хоровой класс» направлен на приобретение детьми знаний, умений и навыков в области хорового пения, на эстетическое воспитание и художественное образование, духовнонравственное развитие ученика, на овладение детьми духовными и культурными ценностями народов мира и Российской Федерации.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3 года (1-3 классы) при 8-летнем сроке обучения, 2 года (1–2  классы) при 5-летнем сроке обучения.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17"/>
        <w:gridCol w:w="1818"/>
        <w:gridCol w:w="3003"/>
      </w:tblGrid>
      <w:tr>
        <w:trPr/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 летнее обуч.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 летнее обуч.</w:t>
            </w:r>
          </w:p>
        </w:tc>
      </w:tr>
      <w:tr>
        <w:trPr/>
        <w:tc>
          <w:tcPr>
            <w:tcW w:w="48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8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3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115,5</w:t>
            </w:r>
          </w:p>
        </w:tc>
      </w:tr>
      <w:tr>
        <w:trPr/>
        <w:tc>
          <w:tcPr>
            <w:tcW w:w="48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8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3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>
        <w:trPr/>
        <w:tc>
          <w:tcPr>
            <w:tcW w:w="48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8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16,5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Форма проведения учебных аудиторных занятий: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групповая (от 11 человек). 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b/>
          <w:b/>
          <w:bCs/>
          <w:lang w:val="ru-RU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Цель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u w:val="none"/>
          <w:lang w:val="ru-RU"/>
        </w:rPr>
        <w:t xml:space="preserve">развитие музыкально-творческих способностей обучающихся на основе приобретённых ими знаний, умений и навыков в области хорового исполнительства.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i/>
          <w:i/>
          <w:iCs/>
          <w:sz w:val="24"/>
          <w:szCs w:val="24"/>
          <w:u w:val="single"/>
          <w:lang w:val="ru-RU"/>
        </w:rPr>
      </w:pPr>
      <w:r>
        <w:rPr>
          <w:rFonts w:ascii="Times New Roman" w:hAnsi="Times New Roman"/>
          <w:b w:val="false"/>
          <w:bCs w:val="false"/>
          <w:i/>
          <w:iCs/>
          <w:sz w:val="24"/>
          <w:szCs w:val="24"/>
          <w:u w:val="single"/>
          <w:lang w:val="ru-RU"/>
        </w:rPr>
      </w:r>
    </w:p>
    <w:p>
      <w:pPr>
        <w:pStyle w:val="ListParagraph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ПО.02.УП.01 «Сольфеджио»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ПО.02.УП.01 «Сольфеджио» входит в обязательную часть, в предметную область «Теория и история музыки» дополнительной предпрофессиональной общеобразовательной программы «Народные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«Сольфеджио» направлен на: развивтие музыкальных данных  (слуха, памяти, ритма); выявление творческих задатков учеников; знакомство с теоретическими основами музыкального искусства; расширение музыкального кругозора; формирование музыкального вкуса; пробуждение любви к музыке.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8 лет (1-8) классы при 8-летнем сроке обучения, 5 лет (1-5 классы) при 5-летнем сроке обучения. Срок обучения может быть увеличен на 1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17"/>
        <w:gridCol w:w="2403"/>
        <w:gridCol w:w="2418"/>
      </w:tblGrid>
      <w:tr>
        <w:trPr/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</w:tr>
      <w:tr>
        <w:trPr/>
        <w:tc>
          <w:tcPr>
            <w:tcW w:w="48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2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641,5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412,5</w:t>
            </w:r>
          </w:p>
        </w:tc>
      </w:tr>
      <w:tr>
        <w:trPr/>
        <w:tc>
          <w:tcPr>
            <w:tcW w:w="48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2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378,5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247,5</w:t>
            </w:r>
          </w:p>
        </w:tc>
      </w:tr>
      <w:tr>
        <w:trPr/>
        <w:tc>
          <w:tcPr>
            <w:tcW w:w="48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240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Форма проведения учебных аудиторных занятий: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мелкогрупповая (от 4 до 10 человек).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развитие музыкально-творческих способностей учащегося на основе приобретенных им знаний, умений, навыков в области теории музыки, а также выявление одаренных детей в области музыкального искусства, подготовка их к поступлению в профессиональные учебные заведения.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Helvetica"/>
          <w:b w:val="false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  <w:lang w:val="ru-RU"/>
        </w:rPr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</w:r>
    </w:p>
    <w:p>
      <w:pPr>
        <w:pStyle w:val="ListParagraph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ПО.02.УП.02 «Слушание музыки»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ПО.02.УП.02 «Слушание музыки» входит в обязательную часть, в предметную область «Теория и история музыки» дополнительной предпрофессиональной общеобразовательной программы «Народные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Предмет «Слушание музыки» направлен на создание предпосылок для творческого, музыкального и личностного развития учащихся, формирование эстетических взглядов на основе развития эмоциональной отзывчивости и овладения  навыками  восприятия музыкальных произведений, приобретение детьми опыта творческого взаимодействия в коллективе.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3 года (1-3 классы) при 8-летнем сроке обучения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256"/>
        <w:gridCol w:w="2381"/>
      </w:tblGrid>
      <w:tr>
        <w:trPr/>
        <w:tc>
          <w:tcPr>
            <w:tcW w:w="7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130,5</w:t>
            </w:r>
          </w:p>
        </w:tc>
      </w:tr>
      <w:tr>
        <w:trPr/>
        <w:tc>
          <w:tcPr>
            <w:tcW w:w="72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23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>
        <w:trPr/>
        <w:tc>
          <w:tcPr>
            <w:tcW w:w="72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23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32,5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Форма проведения учебных аудиторных занятий: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мелкогрупповая (от 4 до 10 человек).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Цель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br/>
      </w: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ПО.02.УП.03 «Музыкальная литература»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ПО.02.УП.02 «Музыкальная литература» входит в обязательную часть, в предметную область «Теория и история музыки» дополнительной предпрофессиональной общеобразовательной программы «Народные инструменты».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Предмет «Музыкальная литература» направлен на создание предпосылок для творческого, музыкального и личностного развития учащихся, формирование эстетических взглядов на основе развития эмоциональной отзывчивости и овладения  навыками  восприятия музыкальных произведений, приобретение детьми опыта творческого взаимодействия в коллективе.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5 лет (4-8 классы) при 8-летнем сроке обучения, 5 лет (1-5) при 5-летнем сроке обучения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934"/>
        <w:gridCol w:w="1703"/>
      </w:tblGrid>
      <w:tr>
        <w:trPr/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346,5</w:t>
            </w:r>
          </w:p>
        </w:tc>
      </w:tr>
      <w:tr>
        <w:trPr/>
        <w:tc>
          <w:tcPr>
            <w:tcW w:w="79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181,5</w:t>
            </w:r>
          </w:p>
        </w:tc>
      </w:tr>
      <w:tr>
        <w:trPr/>
        <w:tc>
          <w:tcPr>
            <w:tcW w:w="79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Форма проведения учебных аудиторных занятий: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мелкогрупповая (от 4 до 10 человек).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left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искусства, подготовка их к поступлению в профессиональные учебные заведения.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Helvetica"/>
          <w:b w:val="false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  <w:lang w:val="ru-RU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Wingdings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Helvetica">
    <w:altName w:val="Arial"/>
    <w:charset w:val="cc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5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character" w:styleId="Style14">
    <w:name w:val="Символ нумерации"/>
    <w:qFormat/>
    <w:rPr/>
  </w:style>
  <w:style w:type="character" w:styleId="FontStyle16">
    <w:name w:val="Font Style16"/>
    <w:qFormat/>
    <w:rPr>
      <w:rFonts w:ascii="Times New Roman" w:hAnsi="Times New Roman" w:cs="Times New Roman"/>
      <w:sz w:val="24"/>
      <w:szCs w:val="24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7z4">
    <w:name w:val="WW8Num7z4"/>
    <w:qFormat/>
    <w:rPr>
      <w:rFonts w:ascii="Courier New" w:hAnsi="Courier New" w:cs="Courier New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1">
    <w:name w:val="Абзац списка1"/>
    <w:basedOn w:val="Normal"/>
    <w:qFormat/>
    <w:pPr>
      <w:ind w:left="720" w:hanging="0"/>
    </w:pPr>
    <w:rPr/>
  </w:style>
  <w:style w:type="paragraph" w:styleId="Style21">
    <w:name w:val="Body Text Indent"/>
    <w:basedOn w:val="Normal"/>
    <w:pPr>
      <w:spacing w:lineRule="auto" w:line="360"/>
      <w:ind w:firstLine="720"/>
      <w:jc w:val="both"/>
    </w:pPr>
    <w:rPr>
      <w:rFonts w:eastAsia="Times New Roman"/>
      <w:sz w:val="28"/>
      <w:szCs w:val="24"/>
    </w:rPr>
  </w:style>
  <w:style w:type="paragraph" w:styleId="ListBullet3">
    <w:name w:val="List Bullet 3"/>
    <w:basedOn w:val="Style21"/>
    <w:qFormat/>
    <w:pPr>
      <w:numPr>
        <w:ilvl w:val="0"/>
        <w:numId w:val="2"/>
      </w:numPr>
      <w:tabs>
        <w:tab w:val="clear" w:pos="709"/>
        <w:tab w:val="left" w:pos="993" w:leader="none"/>
      </w:tabs>
      <w:ind w:left="0" w:firstLine="709"/>
    </w:pPr>
    <w:rPr/>
  </w:style>
  <w:style w:type="paragraph" w:styleId="Style22">
    <w:name w:val="Заголовок таблицы"/>
    <w:basedOn w:val="Style20"/>
    <w:qFormat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Body1">
    <w:name w:val="Body 1"/>
    <w:qFormat/>
    <w:pPr>
      <w:widowControl/>
      <w:suppressAutoHyphens w:val="true"/>
      <w:bidi w:val="0"/>
      <w:spacing w:before="0" w:after="0"/>
      <w:jc w:val="left"/>
    </w:pPr>
    <w:rPr>
      <w:rFonts w:ascii="Helvetica" w:hAnsi="Helvetica" w:eastAsia="ヒラギノ角ゴ Pro W3" w:cs="Mangal"/>
      <w:color w:val="000000"/>
      <w:kern w:val="2"/>
      <w:sz w:val="24"/>
      <w:szCs w:val="24"/>
      <w:lang w:val="en-US" w:eastAsia="hi-IN" w:bidi="hi-IN"/>
    </w:rPr>
  </w:style>
  <w:style w:type="numbering" w:styleId="WW8Num7">
    <w:name w:val="WW8Num7"/>
    <w:qFormat/>
  </w:style>
  <w:style w:type="numbering" w:styleId="Style23">
    <w:name w:val="Маркированный •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73</TotalTime>
  <Application>LibreOffice/7.3.3.2$Windows_X86_64 LibreOffice_project/d1d0ea68f081ee2800a922cac8f79445e4603348</Application>
  <AppVersion>15.0000</AppVersion>
  <Pages>6</Pages>
  <Words>1790</Words>
  <Characters>13679</Characters>
  <CharactersWithSpaces>15332</CharactersWithSpaces>
  <Paragraphs>179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2022-06-07T12:00:19Z</dcterms:created>
  <dc:creator/>
  <dc:description/>
  <dc:language>ru-RU</dc:language>
  <cp:lastModifiedBy/>
  <dcterms:modified xsi:type="dcterms:W3CDTF">2022-06-09T10:58:27Z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